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DFCF" w14:textId="77777777" w:rsidR="00FC7069" w:rsidRPr="007873C5" w:rsidRDefault="00FC7069" w:rsidP="00FC7069">
      <w:pPr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 w:rsidRPr="007873C5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INŽENJERSKA SEKCIJA</w:t>
      </w:r>
    </w:p>
    <w:p w14:paraId="630AEF00" w14:textId="77777777" w:rsidR="00FC7069" w:rsidRPr="007873C5" w:rsidRDefault="00FC7069" w:rsidP="00FC7069">
      <w:pPr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p w14:paraId="357FB4EF" w14:textId="77777777" w:rsidR="00FC7069" w:rsidRPr="007873C5" w:rsidRDefault="00FC7069" w:rsidP="00FC706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7873C5">
        <w:rPr>
          <w:rFonts w:ascii="Calibri" w:eastAsiaTheme="minorHAnsi" w:hAnsi="Calibri" w:cs="Calibri"/>
          <w:sz w:val="24"/>
          <w:szCs w:val="24"/>
          <w:lang w:eastAsia="en-US"/>
        </w:rPr>
        <w:t>Tijekom 2016. godine na kolokviju Inženjerske sekcije HMD–a održana su sljedeća</w:t>
      </w:r>
    </w:p>
    <w:p w14:paraId="7F4CF7CE" w14:textId="77777777" w:rsidR="00FC7069" w:rsidRPr="007873C5" w:rsidRDefault="00FC7069" w:rsidP="00FC706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7873C5">
        <w:rPr>
          <w:rFonts w:ascii="Calibri" w:eastAsiaTheme="minorHAnsi" w:hAnsi="Calibri" w:cs="Calibri"/>
          <w:sz w:val="24"/>
          <w:szCs w:val="24"/>
          <w:lang w:eastAsia="en-US"/>
        </w:rPr>
        <w:t>predavanja:</w:t>
      </w:r>
    </w:p>
    <w:p w14:paraId="46CBA8E0" w14:textId="77777777" w:rsidR="00FC7069" w:rsidRPr="007873C5" w:rsidRDefault="00FC7069" w:rsidP="00FC706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0E1A69C7" w14:textId="77777777" w:rsidR="00FC7069" w:rsidRPr="007873C5" w:rsidRDefault="00FC7069" w:rsidP="00FC706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7873C5">
        <w:rPr>
          <w:rFonts w:ascii="Calibri" w:eastAsiaTheme="minorHAnsi" w:hAnsi="Calibri" w:cs="Calibri"/>
          <w:sz w:val="24"/>
          <w:szCs w:val="24"/>
          <w:lang w:eastAsia="en-US"/>
        </w:rPr>
        <w:t xml:space="preserve">14. travnja 2016. mr. sc. Dražen Penzar, PMP </w:t>
      </w:r>
      <w:proofErr w:type="spellStart"/>
      <w:r w:rsidRPr="007873C5">
        <w:rPr>
          <w:rFonts w:ascii="Calibri" w:eastAsiaTheme="minorHAnsi" w:hAnsi="Calibri" w:cs="Calibri"/>
          <w:sz w:val="24"/>
          <w:szCs w:val="24"/>
          <w:lang w:eastAsia="en-US"/>
        </w:rPr>
        <w:t>Delivery</w:t>
      </w:r>
      <w:proofErr w:type="spellEnd"/>
      <w:r w:rsidRPr="007873C5">
        <w:rPr>
          <w:rFonts w:ascii="Calibri" w:eastAsiaTheme="minorHAnsi" w:hAnsi="Calibri" w:cs="Calibri"/>
          <w:sz w:val="24"/>
          <w:szCs w:val="24"/>
          <w:lang w:eastAsia="en-US"/>
        </w:rPr>
        <w:t xml:space="preserve"> Project Manager, IBM Hrvatska d.o.o.</w:t>
      </w:r>
    </w:p>
    <w:p w14:paraId="2658A6F3" w14:textId="77777777" w:rsidR="00FC7069" w:rsidRPr="007873C5" w:rsidRDefault="00FC7069" w:rsidP="00FC706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7873C5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Matematičar u raljama projektnog menadžmenta</w:t>
      </w:r>
    </w:p>
    <w:p w14:paraId="32097FD6" w14:textId="77777777" w:rsidR="00FC7069" w:rsidRPr="007873C5" w:rsidRDefault="00FC7069" w:rsidP="00FC706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3179FA21" w14:textId="77777777" w:rsidR="00FC7069" w:rsidRPr="007873C5" w:rsidRDefault="00FC7069" w:rsidP="00FC706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7873C5">
        <w:rPr>
          <w:rFonts w:ascii="Calibri" w:eastAsiaTheme="minorHAnsi" w:hAnsi="Calibri" w:cs="Calibri"/>
          <w:sz w:val="24"/>
          <w:szCs w:val="24"/>
          <w:lang w:eastAsia="en-US"/>
        </w:rPr>
        <w:t>5. svibnja 2016. mr. sc. Andrea Budin, MBA, Ericsson Nikola Tesla d.d.</w:t>
      </w:r>
    </w:p>
    <w:p w14:paraId="2F7D7F1C" w14:textId="77777777" w:rsidR="00FC7069" w:rsidRPr="007873C5" w:rsidRDefault="00FC7069" w:rsidP="00FC706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7873C5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Analitika velikih podataka – mogućnosti i izazovi u poslovanju i društvu</w:t>
      </w:r>
    </w:p>
    <w:p w14:paraId="7C8214B5" w14:textId="77777777" w:rsidR="00FC7069" w:rsidRPr="007873C5" w:rsidRDefault="00FC7069" w:rsidP="00FC706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25616528" w14:textId="77777777" w:rsidR="00FC7069" w:rsidRPr="007873C5" w:rsidRDefault="00FC7069" w:rsidP="00FC706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7873C5">
        <w:rPr>
          <w:rFonts w:ascii="Calibri" w:eastAsiaTheme="minorHAnsi" w:hAnsi="Calibri" w:cs="Calibri"/>
          <w:sz w:val="24"/>
          <w:szCs w:val="24"/>
          <w:lang w:eastAsia="en-US"/>
        </w:rPr>
        <w:t xml:space="preserve">13. rujna 2016. Ivan Augustin, mag. </w:t>
      </w:r>
      <w:proofErr w:type="spellStart"/>
      <w:r w:rsidRPr="007873C5">
        <w:rPr>
          <w:rFonts w:ascii="Calibri" w:eastAsiaTheme="minorHAnsi" w:hAnsi="Calibri" w:cs="Calibri"/>
          <w:sz w:val="24"/>
          <w:szCs w:val="24"/>
          <w:lang w:eastAsia="en-US"/>
        </w:rPr>
        <w:t>math</w:t>
      </w:r>
      <w:proofErr w:type="spellEnd"/>
      <w:r w:rsidRPr="007873C5">
        <w:rPr>
          <w:rFonts w:ascii="Calibri" w:eastAsiaTheme="minorHAnsi" w:hAnsi="Calibri" w:cs="Calibri"/>
          <w:sz w:val="24"/>
          <w:szCs w:val="24"/>
          <w:lang w:eastAsia="en-US"/>
        </w:rPr>
        <w:t>, Erste d.o.o. društvo za upravljanje obaveznim i dobrovoljnim mirovinskim fondovima</w:t>
      </w:r>
    </w:p>
    <w:p w14:paraId="24727DAF" w14:textId="77777777" w:rsidR="00FC7069" w:rsidRPr="007873C5" w:rsidRDefault="00FC7069" w:rsidP="00FC706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7873C5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Monte Carlo DCF – </w:t>
      </w:r>
      <w:proofErr w:type="spellStart"/>
      <w:r w:rsidRPr="007873C5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Valuacija</w:t>
      </w:r>
      <w:proofErr w:type="spellEnd"/>
      <w:r w:rsidRPr="007873C5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poduzeća pomoću dinamičkog modela</w:t>
      </w:r>
    </w:p>
    <w:p w14:paraId="574C675B" w14:textId="77777777" w:rsidR="00FC7069" w:rsidRPr="007873C5" w:rsidRDefault="00FC7069" w:rsidP="00FC7069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7873C5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diskontiranih novčanih tokova</w:t>
      </w:r>
    </w:p>
    <w:p w14:paraId="29260486" w14:textId="77777777" w:rsidR="00FC7069" w:rsidRPr="007873C5" w:rsidRDefault="00FC7069" w:rsidP="00FC706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328842D3" w14:textId="77777777" w:rsidR="00FC7069" w:rsidRPr="007873C5" w:rsidRDefault="00FC7069" w:rsidP="00FC7069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7873C5">
        <w:rPr>
          <w:rFonts w:ascii="Calibri" w:eastAsiaTheme="minorHAnsi" w:hAnsi="Calibri" w:cs="Calibri"/>
          <w:sz w:val="24"/>
          <w:szCs w:val="24"/>
          <w:lang w:eastAsia="en-US"/>
        </w:rPr>
        <w:t xml:space="preserve">25. listopada 2016. dr. sc. Denis Lukić, IN2 </w:t>
      </w:r>
      <w:proofErr w:type="spellStart"/>
      <w:r w:rsidRPr="007873C5">
        <w:rPr>
          <w:rFonts w:ascii="Calibri" w:eastAsiaTheme="minorHAnsi" w:hAnsi="Calibri" w:cs="Calibri"/>
          <w:sz w:val="24"/>
          <w:szCs w:val="24"/>
          <w:lang w:eastAsia="en-US"/>
        </w:rPr>
        <w:t>d.o.o</w:t>
      </w:r>
      <w:proofErr w:type="spellEnd"/>
    </w:p>
    <w:p w14:paraId="307870B2" w14:textId="77777777" w:rsidR="00FC7069" w:rsidRPr="007873C5" w:rsidRDefault="00FC7069" w:rsidP="00FC7069">
      <w:pPr>
        <w:ind w:firstLine="72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7873C5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Rizične mjere u upravljanju financijskim rizicima</w:t>
      </w:r>
    </w:p>
    <w:p w14:paraId="372327E9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69"/>
    <w:rsid w:val="00316409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71B3"/>
  <w15:chartTrackingRefBased/>
  <w15:docId w15:val="{11A87D65-12D1-4E39-96EC-1FCFC26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2021-06-22T08:37:00Z</dcterms:created>
  <dcterms:modified xsi:type="dcterms:W3CDTF">2021-06-22T08:37:00Z</dcterms:modified>
</cp:coreProperties>
</file>